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39E" w:rsidRPr="00FA062B" w:rsidRDefault="00FA062B" w:rsidP="0056239E">
      <w:pPr>
        <w:spacing w:after="100" w:afterAutospacing="1"/>
        <w:contextualSpacing/>
        <w:jc w:val="right"/>
        <w:rPr>
          <w:rFonts w:ascii="Cambria" w:hAnsi="Cambria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3DA81AD" wp14:editId="50ADC0E8">
            <wp:simplePos x="0" y="0"/>
            <wp:positionH relativeFrom="column">
              <wp:posOffset>-245110</wp:posOffset>
            </wp:positionH>
            <wp:positionV relativeFrom="margin">
              <wp:posOffset>-76200</wp:posOffset>
            </wp:positionV>
            <wp:extent cx="2523490" cy="10922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90" cy="109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F8B" w:rsidRPr="00FA062B">
        <w:rPr>
          <w:rFonts w:ascii="Cambria" w:hAnsi="Cambria"/>
          <w:sz w:val="28"/>
          <w:szCs w:val="28"/>
        </w:rPr>
        <w:t xml:space="preserve">                                                                                                              </w:t>
      </w:r>
    </w:p>
    <w:p w:rsidR="004B3F8B" w:rsidRPr="00FA062B" w:rsidRDefault="004B3F8B" w:rsidP="00FA062B">
      <w:pPr>
        <w:spacing w:after="100" w:afterAutospacing="1"/>
        <w:contextualSpacing/>
        <w:jc w:val="right"/>
        <w:rPr>
          <w:rFonts w:ascii="Cambria" w:hAnsi="Cambria"/>
          <w:sz w:val="28"/>
          <w:szCs w:val="28"/>
        </w:rPr>
      </w:pPr>
    </w:p>
    <w:p w:rsidR="004B3F8B" w:rsidRPr="00684E4F" w:rsidRDefault="004B3F8B" w:rsidP="004B3F8B">
      <w:pPr>
        <w:spacing w:after="100" w:afterAutospacing="1"/>
        <w:contextualSpacing/>
        <w:jc w:val="center"/>
        <w:rPr>
          <w:rFonts w:ascii="Cambria" w:hAnsi="Cambria"/>
          <w:sz w:val="24"/>
          <w:szCs w:val="24"/>
        </w:rPr>
      </w:pPr>
    </w:p>
    <w:p w:rsidR="004B3F8B" w:rsidRPr="00422D9F" w:rsidRDefault="004B3F8B" w:rsidP="004B3F8B">
      <w:pPr>
        <w:spacing w:after="100" w:afterAutospacing="1"/>
        <w:contextualSpacing/>
        <w:jc w:val="center"/>
      </w:pPr>
    </w:p>
    <w:p w:rsidR="004B3F8B" w:rsidRPr="00B2211F" w:rsidRDefault="004B3F8B" w:rsidP="004B3F8B">
      <w:pPr>
        <w:spacing w:after="100" w:afterAutospacing="1"/>
        <w:contextualSpacing/>
        <w:jc w:val="right"/>
        <w:rPr>
          <w:rFonts w:ascii="Goudy" w:hAnsi="Goudy"/>
        </w:rPr>
      </w:pPr>
    </w:p>
    <w:p w:rsidR="004B3F8B" w:rsidRDefault="004B3F8B" w:rsidP="004B3F8B">
      <w:pPr>
        <w:spacing w:after="100" w:afterAutospacing="1"/>
        <w:contextualSpacing/>
        <w:jc w:val="right"/>
      </w:pPr>
    </w:p>
    <w:p w:rsidR="004B3F8B" w:rsidRDefault="004B3F8B" w:rsidP="004B3F8B">
      <w:pPr>
        <w:spacing w:after="100" w:afterAutospacing="1"/>
        <w:contextualSpacing/>
        <w:jc w:val="right"/>
      </w:pPr>
    </w:p>
    <w:p w:rsidR="004B3F8B" w:rsidRPr="00684E4F" w:rsidRDefault="004B3F8B" w:rsidP="004B3F8B">
      <w:pPr>
        <w:widowControl w:val="0"/>
        <w:shd w:val="clear" w:color="auto" w:fill="FFFFFF"/>
        <w:spacing w:before="480" w:after="300" w:line="240" w:lineRule="auto"/>
        <w:ind w:left="62"/>
        <w:contextualSpacing/>
        <w:rPr>
          <w:rFonts w:ascii="Cambria" w:eastAsia="Times New Roman" w:hAnsi="Cambria" w:cs="Times New Roman"/>
          <w:sz w:val="24"/>
          <w:szCs w:val="24"/>
          <w:lang w:eastAsia="ru-RU" w:bidi="ru-RU"/>
        </w:rPr>
      </w:pPr>
      <w:r w:rsidRPr="00684E4F">
        <w:rPr>
          <w:rFonts w:ascii="Cambria" w:eastAsia="Times New Roman" w:hAnsi="Cambria" w:cs="Times New Roman"/>
          <w:sz w:val="24"/>
          <w:szCs w:val="24"/>
          <w:lang w:eastAsia="ru-RU" w:bidi="ru-RU"/>
        </w:rPr>
        <w:t>УТВЕРЖДЕНО</w:t>
      </w:r>
    </w:p>
    <w:p w:rsidR="004B3F8B" w:rsidRPr="00684E4F" w:rsidRDefault="004B3F8B" w:rsidP="004B3F8B">
      <w:pPr>
        <w:widowControl w:val="0"/>
        <w:spacing w:after="0" w:line="240" w:lineRule="auto"/>
        <w:ind w:left="62"/>
        <w:contextualSpacing/>
        <w:rPr>
          <w:rFonts w:ascii="Cambria" w:eastAsia="Times New Roman" w:hAnsi="Cambria" w:cs="Times New Roman"/>
          <w:sz w:val="24"/>
          <w:szCs w:val="24"/>
          <w:lang w:eastAsia="ru-RU" w:bidi="ru-RU"/>
        </w:rPr>
      </w:pPr>
      <w:r w:rsidRPr="00F3605D">
        <w:rPr>
          <w:rFonts w:ascii="Cambria" w:eastAsia="Times New Roman" w:hAnsi="Cambria" w:cs="Times New Roman"/>
          <w:sz w:val="24"/>
          <w:szCs w:val="24"/>
          <w:lang w:eastAsia="ru-RU" w:bidi="ru-RU"/>
        </w:rPr>
        <w:t xml:space="preserve">Приказом № </w:t>
      </w:r>
      <w:r w:rsidR="0056239E" w:rsidRPr="00F3605D">
        <w:rPr>
          <w:rFonts w:ascii="Cambria" w:eastAsia="Times New Roman" w:hAnsi="Cambria" w:cs="Times New Roman"/>
          <w:sz w:val="24"/>
          <w:szCs w:val="24"/>
          <w:lang w:eastAsia="ru-RU" w:bidi="ru-RU"/>
        </w:rPr>
        <w:t>9</w:t>
      </w:r>
      <w:r w:rsidRPr="00F3605D">
        <w:rPr>
          <w:rFonts w:ascii="Cambria" w:eastAsia="Times New Roman" w:hAnsi="Cambria" w:cs="Times New Roman"/>
          <w:sz w:val="24"/>
          <w:szCs w:val="24"/>
          <w:lang w:eastAsia="ru-RU" w:bidi="ru-RU"/>
        </w:rPr>
        <w:t xml:space="preserve">-хд от </w:t>
      </w:r>
      <w:r w:rsidR="0056239E" w:rsidRPr="00F3605D">
        <w:rPr>
          <w:rFonts w:ascii="Cambria" w:eastAsia="Times New Roman" w:hAnsi="Cambria" w:cs="Times New Roman"/>
          <w:sz w:val="24"/>
          <w:szCs w:val="24"/>
          <w:lang w:eastAsia="ru-RU" w:bidi="ru-RU"/>
        </w:rPr>
        <w:t>10</w:t>
      </w:r>
      <w:r w:rsidRPr="00F3605D">
        <w:rPr>
          <w:rFonts w:ascii="Cambria" w:eastAsia="Times New Roman" w:hAnsi="Cambria" w:cs="Times New Roman"/>
          <w:sz w:val="24"/>
          <w:szCs w:val="24"/>
          <w:lang w:eastAsia="ru-RU" w:bidi="ru-RU"/>
        </w:rPr>
        <w:t>.0</w:t>
      </w:r>
      <w:r w:rsidR="0056239E" w:rsidRPr="00F3605D">
        <w:rPr>
          <w:rFonts w:ascii="Cambria" w:eastAsia="Times New Roman" w:hAnsi="Cambria" w:cs="Times New Roman"/>
          <w:sz w:val="24"/>
          <w:szCs w:val="24"/>
          <w:lang w:eastAsia="ru-RU" w:bidi="ru-RU"/>
        </w:rPr>
        <w:t>1</w:t>
      </w:r>
      <w:r w:rsidRPr="00F3605D">
        <w:rPr>
          <w:rFonts w:ascii="Cambria" w:eastAsia="Times New Roman" w:hAnsi="Cambria" w:cs="Times New Roman"/>
          <w:sz w:val="24"/>
          <w:szCs w:val="24"/>
          <w:lang w:eastAsia="ru-RU" w:bidi="ru-RU"/>
        </w:rPr>
        <w:t>.202</w:t>
      </w:r>
      <w:r w:rsidR="0056239E" w:rsidRPr="00F3605D">
        <w:rPr>
          <w:rFonts w:ascii="Cambria" w:eastAsia="Times New Roman" w:hAnsi="Cambria" w:cs="Times New Roman"/>
          <w:sz w:val="24"/>
          <w:szCs w:val="24"/>
          <w:lang w:eastAsia="ru-RU" w:bidi="ru-RU"/>
        </w:rPr>
        <w:t>2</w:t>
      </w:r>
      <w:r w:rsidRPr="00F3605D">
        <w:rPr>
          <w:rFonts w:ascii="Cambria" w:eastAsia="Times New Roman" w:hAnsi="Cambria" w:cs="Times New Roman"/>
          <w:sz w:val="24"/>
          <w:szCs w:val="24"/>
          <w:lang w:eastAsia="ru-RU" w:bidi="ru-RU"/>
        </w:rPr>
        <w:t xml:space="preserve"> г.</w:t>
      </w:r>
    </w:p>
    <w:p w:rsidR="004B3F8B" w:rsidRDefault="004B3F8B" w:rsidP="004B3F8B">
      <w:pPr>
        <w:spacing w:after="100" w:afterAutospacing="1"/>
        <w:contextualSpacing/>
        <w:jc w:val="right"/>
      </w:pPr>
    </w:p>
    <w:p w:rsidR="001746E3" w:rsidRDefault="00FA062B" w:rsidP="00FA062B">
      <w:pPr>
        <w:jc w:val="center"/>
        <w:rPr>
          <w:rFonts w:ascii="Cambria" w:hAnsi="Cambria"/>
          <w:sz w:val="28"/>
          <w:szCs w:val="28"/>
        </w:rPr>
      </w:pPr>
      <w:r w:rsidRPr="00FA062B">
        <w:rPr>
          <w:rFonts w:ascii="Cambria" w:hAnsi="Cambria"/>
          <w:sz w:val="28"/>
          <w:szCs w:val="28"/>
        </w:rPr>
        <w:t>Прейскурант цен</w:t>
      </w:r>
    </w:p>
    <w:p w:rsidR="00FA062B" w:rsidRDefault="00FA062B" w:rsidP="00FA062B">
      <w:pPr>
        <w:jc w:val="center"/>
        <w:rPr>
          <w:rFonts w:ascii="Cambria" w:hAnsi="Cambria"/>
          <w:sz w:val="28"/>
          <w:szCs w:val="28"/>
        </w:rPr>
      </w:pPr>
      <w:r w:rsidRPr="00FA062B">
        <w:rPr>
          <w:rFonts w:ascii="Cambria" w:hAnsi="Cambria"/>
          <w:sz w:val="28"/>
          <w:szCs w:val="28"/>
        </w:rPr>
        <w:t xml:space="preserve">на обучение по программам </w:t>
      </w:r>
      <w:r>
        <w:rPr>
          <w:rFonts w:ascii="Cambria" w:hAnsi="Cambria"/>
          <w:sz w:val="28"/>
          <w:szCs w:val="28"/>
        </w:rPr>
        <w:t xml:space="preserve">дополнительного профессионального образования </w:t>
      </w:r>
      <w:r w:rsidR="00835F56">
        <w:rPr>
          <w:rFonts w:ascii="Cambria" w:hAnsi="Cambria"/>
          <w:sz w:val="28"/>
          <w:szCs w:val="28"/>
        </w:rPr>
        <w:t xml:space="preserve"> </w:t>
      </w:r>
      <w:r w:rsidRPr="00FA062B">
        <w:rPr>
          <w:rFonts w:ascii="Cambria" w:hAnsi="Cambria"/>
          <w:sz w:val="28"/>
          <w:szCs w:val="28"/>
        </w:rPr>
        <w:t xml:space="preserve">«Учебный центр </w:t>
      </w:r>
      <w:r>
        <w:rPr>
          <w:rFonts w:ascii="Cambria" w:hAnsi="Cambria"/>
          <w:sz w:val="28"/>
          <w:szCs w:val="28"/>
        </w:rPr>
        <w:t xml:space="preserve"> ООО </w:t>
      </w:r>
      <w:r w:rsidRPr="00FA062B">
        <w:rPr>
          <w:rFonts w:ascii="Cambria" w:hAnsi="Cambria"/>
          <w:sz w:val="28"/>
          <w:szCs w:val="28"/>
        </w:rPr>
        <w:t>«</w:t>
      </w:r>
      <w:r>
        <w:rPr>
          <w:rFonts w:ascii="Cambria" w:hAnsi="Cambria"/>
          <w:sz w:val="28"/>
          <w:szCs w:val="28"/>
        </w:rPr>
        <w:t>Пустовит</w:t>
      </w:r>
      <w:r w:rsidRPr="00FA062B">
        <w:rPr>
          <w:rFonts w:ascii="Cambria" w:hAnsi="Cambria"/>
          <w:sz w:val="28"/>
          <w:szCs w:val="28"/>
        </w:rPr>
        <w:t>»</w:t>
      </w:r>
    </w:p>
    <w:p w:rsidR="00FA062B" w:rsidRPr="00FA062B" w:rsidRDefault="00FA062B" w:rsidP="00FA062B">
      <w:pPr>
        <w:jc w:val="right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срок действия до 31.12.2022 г. </w:t>
      </w:r>
    </w:p>
    <w:tbl>
      <w:tblPr>
        <w:tblStyle w:val="a3"/>
        <w:tblW w:w="10485" w:type="dxa"/>
        <w:tblLayout w:type="fixed"/>
        <w:tblLook w:val="04A0" w:firstRow="1" w:lastRow="0" w:firstColumn="1" w:lastColumn="0" w:noHBand="0" w:noVBand="1"/>
      </w:tblPr>
      <w:tblGrid>
        <w:gridCol w:w="371"/>
        <w:gridCol w:w="2569"/>
        <w:gridCol w:w="920"/>
        <w:gridCol w:w="1578"/>
        <w:gridCol w:w="1578"/>
        <w:gridCol w:w="1484"/>
        <w:gridCol w:w="1985"/>
      </w:tblGrid>
      <w:tr w:rsidR="0056239E" w:rsidRPr="0056239E" w:rsidTr="0056239E">
        <w:tc>
          <w:tcPr>
            <w:tcW w:w="371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569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Наименование программы обучения</w:t>
            </w:r>
          </w:p>
        </w:tc>
        <w:tc>
          <w:tcPr>
            <w:tcW w:w="920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Кол-во часов</w:t>
            </w:r>
          </w:p>
        </w:tc>
        <w:tc>
          <w:tcPr>
            <w:tcW w:w="1578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Стоимость обучения, на базе Учебного центра</w:t>
            </w:r>
          </w:p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578" w:type="dxa"/>
          </w:tcPr>
          <w:p w:rsidR="0056239E" w:rsidRPr="0056239E" w:rsidRDefault="0056239E" w:rsidP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Стоимость обучения, на базе Заказчика</w:t>
            </w:r>
          </w:p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484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Обучение на образовательной платформе(заочное)</w:t>
            </w:r>
          </w:p>
        </w:tc>
        <w:tc>
          <w:tcPr>
            <w:tcW w:w="1985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Вид обучения</w:t>
            </w:r>
          </w:p>
        </w:tc>
      </w:tr>
      <w:tr w:rsidR="0056239E" w:rsidRPr="0056239E" w:rsidTr="0056239E">
        <w:tc>
          <w:tcPr>
            <w:tcW w:w="371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2569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Специалист по информационным системам</w:t>
            </w:r>
          </w:p>
        </w:tc>
        <w:tc>
          <w:tcPr>
            <w:tcW w:w="920" w:type="dxa"/>
          </w:tcPr>
          <w:p w:rsidR="0056239E" w:rsidRPr="0056239E" w:rsidRDefault="0056239E" w:rsidP="003659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72</w:t>
            </w:r>
          </w:p>
        </w:tc>
        <w:tc>
          <w:tcPr>
            <w:tcW w:w="1578" w:type="dxa"/>
          </w:tcPr>
          <w:p w:rsidR="0056239E" w:rsidRPr="0056239E" w:rsidRDefault="0056239E" w:rsidP="003659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10 000,00</w:t>
            </w:r>
          </w:p>
        </w:tc>
        <w:tc>
          <w:tcPr>
            <w:tcW w:w="1578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-</w:t>
            </w:r>
          </w:p>
        </w:tc>
        <w:tc>
          <w:tcPr>
            <w:tcW w:w="1484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7500,00</w:t>
            </w:r>
          </w:p>
        </w:tc>
        <w:tc>
          <w:tcPr>
            <w:tcW w:w="1985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Повышение квалификации</w:t>
            </w:r>
          </w:p>
        </w:tc>
      </w:tr>
      <w:tr w:rsidR="0056239E" w:rsidRPr="0056239E" w:rsidTr="0056239E">
        <w:tc>
          <w:tcPr>
            <w:tcW w:w="371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2569" w:type="dxa"/>
          </w:tcPr>
          <w:p w:rsidR="0056239E" w:rsidRPr="0056239E" w:rsidRDefault="0056239E" w:rsidP="007C30CB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Виртуальная и дополненная реальность</w:t>
            </w:r>
          </w:p>
        </w:tc>
        <w:tc>
          <w:tcPr>
            <w:tcW w:w="920" w:type="dxa"/>
          </w:tcPr>
          <w:p w:rsidR="0056239E" w:rsidRPr="0056239E" w:rsidRDefault="0056239E" w:rsidP="003659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1578" w:type="dxa"/>
          </w:tcPr>
          <w:p w:rsidR="0056239E" w:rsidRPr="0056239E" w:rsidRDefault="0056239E" w:rsidP="00D92804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5 000,00</w:t>
            </w:r>
          </w:p>
        </w:tc>
        <w:tc>
          <w:tcPr>
            <w:tcW w:w="1578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5500,00</w:t>
            </w:r>
          </w:p>
        </w:tc>
        <w:tc>
          <w:tcPr>
            <w:tcW w:w="1484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3000,00</w:t>
            </w:r>
          </w:p>
        </w:tc>
        <w:tc>
          <w:tcPr>
            <w:tcW w:w="1985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Повышение квалификации</w:t>
            </w:r>
          </w:p>
        </w:tc>
      </w:tr>
      <w:tr w:rsidR="0056239E" w:rsidRPr="0056239E" w:rsidTr="0056239E">
        <w:tc>
          <w:tcPr>
            <w:tcW w:w="371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3</w:t>
            </w:r>
          </w:p>
        </w:tc>
        <w:tc>
          <w:tcPr>
            <w:tcW w:w="2569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Интерактивные технологии в образовании</w:t>
            </w:r>
          </w:p>
        </w:tc>
        <w:tc>
          <w:tcPr>
            <w:tcW w:w="920" w:type="dxa"/>
          </w:tcPr>
          <w:p w:rsidR="0056239E" w:rsidRPr="0056239E" w:rsidRDefault="003165C9" w:rsidP="003659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24</w:t>
            </w:r>
            <w:bookmarkStart w:id="0" w:name="_GoBack"/>
            <w:bookmarkEnd w:id="0"/>
          </w:p>
        </w:tc>
        <w:tc>
          <w:tcPr>
            <w:tcW w:w="1578" w:type="dxa"/>
          </w:tcPr>
          <w:p w:rsidR="0056239E" w:rsidRPr="0056239E" w:rsidRDefault="003D4376" w:rsidP="003659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5</w:t>
            </w:r>
            <w:r w:rsidR="0056239E" w:rsidRPr="0056239E">
              <w:rPr>
                <w:rFonts w:ascii="Cambria" w:hAnsi="Cambria"/>
                <w:sz w:val="24"/>
                <w:szCs w:val="24"/>
              </w:rPr>
              <w:t xml:space="preserve"> 000,00</w:t>
            </w:r>
          </w:p>
        </w:tc>
        <w:tc>
          <w:tcPr>
            <w:tcW w:w="1578" w:type="dxa"/>
          </w:tcPr>
          <w:p w:rsidR="0056239E" w:rsidRPr="0056239E" w:rsidRDefault="003D4376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5</w:t>
            </w:r>
            <w:r w:rsidR="0056239E" w:rsidRPr="0056239E">
              <w:rPr>
                <w:rFonts w:ascii="Cambria" w:hAnsi="Cambria"/>
                <w:sz w:val="24"/>
                <w:szCs w:val="24"/>
              </w:rPr>
              <w:t>500,00</w:t>
            </w:r>
          </w:p>
        </w:tc>
        <w:tc>
          <w:tcPr>
            <w:tcW w:w="1484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5000,00</w:t>
            </w:r>
          </w:p>
        </w:tc>
        <w:tc>
          <w:tcPr>
            <w:tcW w:w="1985" w:type="dxa"/>
          </w:tcPr>
          <w:p w:rsidR="0056239E" w:rsidRPr="0056239E" w:rsidRDefault="0056239E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Повышение квалификации</w:t>
            </w:r>
          </w:p>
        </w:tc>
      </w:tr>
      <w:tr w:rsidR="0056239E" w:rsidRPr="0056239E" w:rsidTr="0056239E">
        <w:tc>
          <w:tcPr>
            <w:tcW w:w="371" w:type="dxa"/>
          </w:tcPr>
          <w:p w:rsidR="0056239E" w:rsidRPr="0056239E" w:rsidRDefault="0056239E" w:rsidP="00365927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4</w:t>
            </w:r>
          </w:p>
        </w:tc>
        <w:tc>
          <w:tcPr>
            <w:tcW w:w="2569" w:type="dxa"/>
          </w:tcPr>
          <w:p w:rsidR="0056239E" w:rsidRPr="0056239E" w:rsidRDefault="0056239E" w:rsidP="00365927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Информационная кибергигиена</w:t>
            </w:r>
          </w:p>
        </w:tc>
        <w:tc>
          <w:tcPr>
            <w:tcW w:w="920" w:type="dxa"/>
          </w:tcPr>
          <w:p w:rsidR="0056239E" w:rsidRPr="0056239E" w:rsidRDefault="0056239E" w:rsidP="003659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1578" w:type="dxa"/>
          </w:tcPr>
          <w:p w:rsidR="0056239E" w:rsidRPr="0056239E" w:rsidRDefault="0056239E" w:rsidP="0036592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2 500,00</w:t>
            </w:r>
          </w:p>
        </w:tc>
        <w:tc>
          <w:tcPr>
            <w:tcW w:w="1578" w:type="dxa"/>
          </w:tcPr>
          <w:p w:rsidR="0056239E" w:rsidRPr="0056239E" w:rsidRDefault="0056239E" w:rsidP="00365927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3000,00</w:t>
            </w:r>
          </w:p>
        </w:tc>
        <w:tc>
          <w:tcPr>
            <w:tcW w:w="1484" w:type="dxa"/>
          </w:tcPr>
          <w:p w:rsidR="0056239E" w:rsidRPr="0056239E" w:rsidRDefault="0056239E" w:rsidP="00365927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1500,00</w:t>
            </w:r>
          </w:p>
        </w:tc>
        <w:tc>
          <w:tcPr>
            <w:tcW w:w="1985" w:type="dxa"/>
          </w:tcPr>
          <w:p w:rsidR="0056239E" w:rsidRPr="0056239E" w:rsidRDefault="0056239E" w:rsidP="00365927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Повышение квалификации</w:t>
            </w:r>
          </w:p>
        </w:tc>
      </w:tr>
      <w:tr w:rsidR="0056239E" w:rsidRPr="0056239E" w:rsidTr="0056239E">
        <w:tc>
          <w:tcPr>
            <w:tcW w:w="371" w:type="dxa"/>
          </w:tcPr>
          <w:p w:rsidR="0056239E" w:rsidRPr="0056239E" w:rsidRDefault="0056239E" w:rsidP="00365927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5</w:t>
            </w:r>
          </w:p>
        </w:tc>
        <w:tc>
          <w:tcPr>
            <w:tcW w:w="2569" w:type="dxa"/>
          </w:tcPr>
          <w:p w:rsidR="0056239E" w:rsidRPr="0056239E" w:rsidRDefault="0056239E" w:rsidP="00835F56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Информационная образовательная среда</w:t>
            </w:r>
          </w:p>
        </w:tc>
        <w:tc>
          <w:tcPr>
            <w:tcW w:w="920" w:type="dxa"/>
          </w:tcPr>
          <w:p w:rsidR="0056239E" w:rsidRPr="0056239E" w:rsidRDefault="0056239E" w:rsidP="00835F5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1578" w:type="dxa"/>
          </w:tcPr>
          <w:p w:rsidR="0056239E" w:rsidRPr="0056239E" w:rsidRDefault="0056239E" w:rsidP="00D04A6D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2 500,00</w:t>
            </w:r>
          </w:p>
        </w:tc>
        <w:tc>
          <w:tcPr>
            <w:tcW w:w="1578" w:type="dxa"/>
          </w:tcPr>
          <w:p w:rsidR="0056239E" w:rsidRPr="0056239E" w:rsidRDefault="0056239E" w:rsidP="00365927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3000,00</w:t>
            </w:r>
          </w:p>
        </w:tc>
        <w:tc>
          <w:tcPr>
            <w:tcW w:w="1484" w:type="dxa"/>
          </w:tcPr>
          <w:p w:rsidR="0056239E" w:rsidRPr="0056239E" w:rsidRDefault="0056239E" w:rsidP="00365927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1500,00</w:t>
            </w:r>
          </w:p>
        </w:tc>
        <w:tc>
          <w:tcPr>
            <w:tcW w:w="1985" w:type="dxa"/>
          </w:tcPr>
          <w:p w:rsidR="0056239E" w:rsidRPr="0056239E" w:rsidRDefault="0056239E" w:rsidP="00365927">
            <w:pPr>
              <w:rPr>
                <w:rFonts w:ascii="Cambria" w:hAnsi="Cambria"/>
                <w:sz w:val="24"/>
                <w:szCs w:val="24"/>
              </w:rPr>
            </w:pPr>
            <w:r w:rsidRPr="0056239E">
              <w:rPr>
                <w:rFonts w:ascii="Cambria" w:hAnsi="Cambria"/>
                <w:sz w:val="24"/>
                <w:szCs w:val="24"/>
              </w:rPr>
              <w:t>Повышение квалификации</w:t>
            </w:r>
          </w:p>
        </w:tc>
      </w:tr>
      <w:tr w:rsidR="00580933" w:rsidRPr="0056239E" w:rsidTr="0056239E">
        <w:tc>
          <w:tcPr>
            <w:tcW w:w="371" w:type="dxa"/>
          </w:tcPr>
          <w:p w:rsidR="00580933" w:rsidRPr="0056239E" w:rsidRDefault="00580933" w:rsidP="00365927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6</w:t>
            </w:r>
          </w:p>
        </w:tc>
        <w:tc>
          <w:tcPr>
            <w:tcW w:w="2569" w:type="dxa"/>
          </w:tcPr>
          <w:p w:rsidR="00580933" w:rsidRPr="0056239E" w:rsidRDefault="00580933" w:rsidP="00835F56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Интерактивные панели в образовании.</w:t>
            </w:r>
          </w:p>
        </w:tc>
        <w:tc>
          <w:tcPr>
            <w:tcW w:w="920" w:type="dxa"/>
          </w:tcPr>
          <w:p w:rsidR="00580933" w:rsidRPr="0056239E" w:rsidRDefault="00580933" w:rsidP="00835F56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1578" w:type="dxa"/>
          </w:tcPr>
          <w:p w:rsidR="00580933" w:rsidRPr="0056239E" w:rsidRDefault="00580933" w:rsidP="00D04A6D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5000,00</w:t>
            </w:r>
          </w:p>
        </w:tc>
        <w:tc>
          <w:tcPr>
            <w:tcW w:w="1578" w:type="dxa"/>
          </w:tcPr>
          <w:p w:rsidR="00580933" w:rsidRPr="0056239E" w:rsidRDefault="00580933" w:rsidP="00365927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5500,00</w:t>
            </w:r>
          </w:p>
        </w:tc>
        <w:tc>
          <w:tcPr>
            <w:tcW w:w="1484" w:type="dxa"/>
          </w:tcPr>
          <w:p w:rsidR="00580933" w:rsidRDefault="00580933" w:rsidP="00365927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3000,00</w:t>
            </w:r>
          </w:p>
        </w:tc>
        <w:tc>
          <w:tcPr>
            <w:tcW w:w="1985" w:type="dxa"/>
          </w:tcPr>
          <w:p w:rsidR="00580933" w:rsidRPr="0056239E" w:rsidRDefault="00580933" w:rsidP="00365927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Повышение квалификации</w:t>
            </w:r>
          </w:p>
        </w:tc>
      </w:tr>
    </w:tbl>
    <w:p w:rsidR="00FA062B" w:rsidRDefault="00FA062B"/>
    <w:p w:rsidR="00D04A6D" w:rsidRDefault="00D04A6D"/>
    <w:p w:rsidR="00D04A6D" w:rsidRPr="00152187" w:rsidRDefault="003D4376">
      <w:pPr>
        <w:rPr>
          <w:rFonts w:ascii="Cambria" w:hAnsi="Cambria" w:cstheme="majorHAnsi"/>
          <w:sz w:val="28"/>
          <w:szCs w:val="28"/>
        </w:rPr>
      </w:pPr>
      <w:r>
        <w:rPr>
          <w:rFonts w:ascii="Cambria" w:hAnsi="Cambria" w:cstheme="majorHAnsi"/>
          <w:sz w:val="28"/>
          <w:szCs w:val="28"/>
        </w:rPr>
        <w:t>Все цены указаны в рублях, без НДС.</w:t>
      </w:r>
    </w:p>
    <w:sectPr w:rsidR="00D04A6D" w:rsidRPr="00152187" w:rsidSect="0056239E">
      <w:pgSz w:w="11906" w:h="16838"/>
      <w:pgMar w:top="170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oudy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1E7"/>
    <w:rsid w:val="00152187"/>
    <w:rsid w:val="001746E3"/>
    <w:rsid w:val="001E60AC"/>
    <w:rsid w:val="0026309A"/>
    <w:rsid w:val="003165C9"/>
    <w:rsid w:val="00320698"/>
    <w:rsid w:val="00365927"/>
    <w:rsid w:val="003D4376"/>
    <w:rsid w:val="0041035F"/>
    <w:rsid w:val="004B3F8B"/>
    <w:rsid w:val="0056239E"/>
    <w:rsid w:val="00580933"/>
    <w:rsid w:val="007C30CB"/>
    <w:rsid w:val="00835F56"/>
    <w:rsid w:val="00A441E7"/>
    <w:rsid w:val="00D04A6D"/>
    <w:rsid w:val="00D92804"/>
    <w:rsid w:val="00E912C5"/>
    <w:rsid w:val="00F3605D"/>
    <w:rsid w:val="00FA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833CB"/>
  <w15:chartTrackingRefBased/>
  <w15:docId w15:val="{08A16537-D600-4EAD-9E66-68CCAEC3F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F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06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2021-11-15T08:44:00Z</dcterms:created>
  <dcterms:modified xsi:type="dcterms:W3CDTF">2022-01-17T10:31:00Z</dcterms:modified>
</cp:coreProperties>
</file>